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33"/>
        <w:gridCol w:w="7838"/>
      </w:tblGrid>
      <w:tr w:rsidR="00462CC9" w:rsidTr="00E171D8">
        <w:tc>
          <w:tcPr>
            <w:tcW w:w="2072" w:type="dxa"/>
          </w:tcPr>
          <w:p w:rsidR="00462CC9" w:rsidRDefault="00462CC9" w:rsidP="00E171D8">
            <w:pPr>
              <w:widowControl w:val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93" w:type="dxa"/>
            <w:hideMark/>
          </w:tcPr>
          <w:p w:rsidR="00462CC9" w:rsidRDefault="00462CC9" w:rsidP="00E171D8">
            <w:pPr>
              <w:widowControl w:val="0"/>
              <w:jc w:val="right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Утверждён на заседании методического совета</w:t>
            </w:r>
          </w:p>
          <w:p w:rsidR="00462CC9" w:rsidRDefault="00462CC9" w:rsidP="00B45E81">
            <w:pPr>
              <w:widowControl w:val="0"/>
              <w:jc w:val="right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Протокол №____ от «____»___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________ 2016г.</w:t>
            </w:r>
          </w:p>
        </w:tc>
      </w:tr>
    </w:tbl>
    <w:p w:rsidR="00462CC9" w:rsidRDefault="00462CC9" w:rsidP="00462C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en-US"/>
        </w:rPr>
      </w:pPr>
    </w:p>
    <w:p w:rsidR="00462CC9" w:rsidRDefault="00462CC9" w:rsidP="00462C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Комитет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администрации Курьинского района Алтайского края по образованию</w:t>
      </w:r>
    </w:p>
    <w:p w:rsidR="00462CC9" w:rsidRDefault="00462CC9" w:rsidP="00462C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Cs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Муниципальное казённое общеобразовательное учр</w:t>
      </w:r>
      <w:r>
        <w:rPr>
          <w:rFonts w:ascii="Times New Roman" w:eastAsia="Calibri" w:hAnsi="Times New Roman" w:cs="Times New Roman"/>
          <w:iCs/>
          <w:snapToGrid w:val="0"/>
          <w:sz w:val="24"/>
          <w:szCs w:val="24"/>
        </w:rPr>
        <w:t xml:space="preserve">еждение </w:t>
      </w:r>
    </w:p>
    <w:p w:rsidR="00462CC9" w:rsidRDefault="00462CC9" w:rsidP="00462CC9">
      <w:pPr>
        <w:widowControl w:val="0"/>
        <w:spacing w:after="0" w:line="240" w:lineRule="auto"/>
        <w:ind w:left="540"/>
        <w:jc w:val="center"/>
        <w:rPr>
          <w:rFonts w:ascii="Times New Roman" w:eastAsia="Calibri" w:hAnsi="Times New Roman" w:cs="Times New Roman"/>
          <w:iCs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iCs/>
          <w:snapToGrid w:val="0"/>
          <w:sz w:val="24"/>
          <w:szCs w:val="24"/>
        </w:rPr>
        <w:t xml:space="preserve">«Трусовская средняя общеобразовательная школа» </w:t>
      </w:r>
    </w:p>
    <w:p w:rsidR="00462CC9" w:rsidRDefault="00462CC9" w:rsidP="00462CC9">
      <w:pPr>
        <w:widowControl w:val="0"/>
        <w:spacing w:after="0" w:line="240" w:lineRule="auto"/>
        <w:ind w:left="540"/>
        <w:jc w:val="center"/>
        <w:rPr>
          <w:rFonts w:ascii="Times New Roman" w:eastAsia="Calibri" w:hAnsi="Times New Roman" w:cs="Times New Roman"/>
          <w:iCs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iCs/>
          <w:snapToGrid w:val="0"/>
          <w:sz w:val="24"/>
          <w:szCs w:val="24"/>
        </w:rPr>
        <w:t>Курьинского района  Алтайского края</w:t>
      </w:r>
    </w:p>
    <w:p w:rsidR="00462CC9" w:rsidRDefault="00462CC9" w:rsidP="00462CC9">
      <w:pPr>
        <w:widowControl w:val="0"/>
        <w:spacing w:after="0" w:line="240" w:lineRule="auto"/>
        <w:ind w:left="540"/>
        <w:jc w:val="center"/>
        <w:rPr>
          <w:rFonts w:ascii="Times New Roman" w:eastAsia="Calibri" w:hAnsi="Times New Roman" w:cs="Times New Roman"/>
          <w:iCs/>
          <w:snapToGrid w:val="0"/>
          <w:sz w:val="24"/>
          <w:szCs w:val="24"/>
        </w:rPr>
      </w:pPr>
    </w:p>
    <w:p w:rsidR="00462CC9" w:rsidRDefault="00462CC9" w:rsidP="00462CC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ОБЯЗАТЕЛЬНЫЙ ОБРАЗОВАТЕЛЬНЫЙ МИНИМУМ</w:t>
      </w:r>
    </w:p>
    <w:tbl>
      <w:tblPr>
        <w:tblStyle w:val="a3"/>
        <w:tblW w:w="1054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25"/>
        <w:gridCol w:w="6418"/>
      </w:tblGrid>
      <w:tr w:rsidR="00462CC9" w:rsidTr="00E171D8">
        <w:trPr>
          <w:trHeight w:val="306"/>
          <w:jc w:val="right"/>
        </w:trPr>
        <w:tc>
          <w:tcPr>
            <w:tcW w:w="2334" w:type="dxa"/>
            <w:hideMark/>
          </w:tcPr>
          <w:p w:rsidR="00462CC9" w:rsidRDefault="00462CC9" w:rsidP="00E171D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31" w:type="dxa"/>
            <w:hideMark/>
          </w:tcPr>
          <w:p w:rsidR="00462CC9" w:rsidRPr="00462CC9" w:rsidRDefault="00462CC9" w:rsidP="00E171D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462CC9" w:rsidTr="00E171D8">
        <w:trPr>
          <w:trHeight w:val="292"/>
          <w:jc w:val="right"/>
        </w:trPr>
        <w:tc>
          <w:tcPr>
            <w:tcW w:w="2334" w:type="dxa"/>
            <w:hideMark/>
          </w:tcPr>
          <w:p w:rsidR="00462CC9" w:rsidRDefault="00462CC9" w:rsidP="00E171D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31" w:type="dxa"/>
            <w:hideMark/>
          </w:tcPr>
          <w:p w:rsidR="00462CC9" w:rsidRPr="00330A96" w:rsidRDefault="00330A96" w:rsidP="00E171D8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</w:t>
            </w:r>
          </w:p>
        </w:tc>
      </w:tr>
      <w:tr w:rsidR="00462CC9" w:rsidTr="00E171D8">
        <w:trPr>
          <w:trHeight w:val="306"/>
          <w:jc w:val="right"/>
        </w:trPr>
        <w:tc>
          <w:tcPr>
            <w:tcW w:w="2334" w:type="dxa"/>
            <w:hideMark/>
          </w:tcPr>
          <w:p w:rsidR="00462CC9" w:rsidRDefault="00462CC9" w:rsidP="00E171D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3631" w:type="dxa"/>
            <w:hideMark/>
          </w:tcPr>
          <w:p w:rsidR="00462CC9" w:rsidRPr="00330A96" w:rsidRDefault="00330A96" w:rsidP="00E171D8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462CC9" w:rsidTr="00E171D8">
        <w:trPr>
          <w:trHeight w:val="292"/>
          <w:jc w:val="right"/>
        </w:trPr>
        <w:tc>
          <w:tcPr>
            <w:tcW w:w="2334" w:type="dxa"/>
            <w:hideMark/>
          </w:tcPr>
          <w:p w:rsidR="00462CC9" w:rsidRDefault="00462CC9" w:rsidP="00E171D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631" w:type="dxa"/>
            <w:hideMark/>
          </w:tcPr>
          <w:p w:rsidR="00462CC9" w:rsidRDefault="00462CC9" w:rsidP="00E171D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Чех В.М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C842AF" w:rsidRDefault="00C842AF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62CC9" w:rsidRPr="00462CC9" w:rsidTr="00462CC9">
        <w:tc>
          <w:tcPr>
            <w:tcW w:w="4785" w:type="dxa"/>
          </w:tcPr>
          <w:p w:rsidR="00462CC9" w:rsidRDefault="00330A96">
            <w:pPr>
              <w:rPr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Плавлением называется</w:t>
            </w:r>
          </w:p>
        </w:tc>
        <w:tc>
          <w:tcPr>
            <w:tcW w:w="4786" w:type="dxa"/>
          </w:tcPr>
          <w:p w:rsidR="00330A96" w:rsidRDefault="00330A96" w:rsidP="00330A96">
            <w:pPr>
              <w:pStyle w:val="a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переход вещества из твердого состояния в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жидкое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  <w:p w:rsidR="00462CC9" w:rsidRPr="00462CC9" w:rsidRDefault="00330A96">
            <w:r w:rsidRPr="00330A96">
              <w:drawing>
                <wp:inline distT="0" distB="0" distL="0" distR="0">
                  <wp:extent cx="428625" cy="180975"/>
                  <wp:effectExtent l="0" t="0" r="9525" b="0"/>
                  <wp:docPr id="1" name="Рисунок 3" descr="hello_html_c516e8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c516e8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CC9" w:rsidRPr="00462CC9" w:rsidTr="00462CC9">
        <w:tc>
          <w:tcPr>
            <w:tcW w:w="4785" w:type="dxa"/>
          </w:tcPr>
          <w:p w:rsidR="00462CC9" w:rsidRPr="00462CC9" w:rsidRDefault="00330A96"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Парообразованием называется</w:t>
            </w:r>
            <w:r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86" w:type="dxa"/>
          </w:tcPr>
          <w:p w:rsidR="00330A96" w:rsidRDefault="00330A96" w:rsidP="00330A96">
            <w:pPr>
              <w:pStyle w:val="a4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переход вещества из жидкого состояния в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газообразное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  <w:p w:rsidR="00330A96" w:rsidRDefault="00330A96" w:rsidP="00330A96">
            <w:pPr>
              <w:pStyle w:val="a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52450" cy="142875"/>
                  <wp:effectExtent l="0" t="0" r="0" b="0"/>
                  <wp:docPr id="4" name="Рисунок 4" descr="hello_html_507179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507179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2CC9" w:rsidRPr="00462CC9" w:rsidRDefault="00462CC9"/>
        </w:tc>
      </w:tr>
      <w:tr w:rsidR="00462CC9" w:rsidRPr="00462CC9" w:rsidTr="00462CC9">
        <w:tc>
          <w:tcPr>
            <w:tcW w:w="4785" w:type="dxa"/>
          </w:tcPr>
          <w:p w:rsidR="00462CC9" w:rsidRPr="00462CC9" w:rsidRDefault="00330A96"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Коэффициентом полезного действия</w:t>
            </w:r>
            <w:r>
              <w:rPr>
                <w:rStyle w:val="apple-converted-space"/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теплового двигателя</w:t>
            </w:r>
            <w:r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86" w:type="dxa"/>
          </w:tcPr>
          <w:p w:rsidR="00462CC9" w:rsidRPr="00462CC9" w:rsidRDefault="00330A96" w:rsidP="00330A96">
            <w:r>
              <w:rPr>
                <w:rFonts w:ascii="Tahoma" w:hAnsi="Tahoma" w:cs="Tahoma"/>
                <w:color w:val="000000"/>
                <w:sz w:val="18"/>
                <w:szCs w:val="18"/>
              </w:rPr>
              <w:t>называют отношение совершенной полезной работы двигателя, к количеству теплоты, полученному от нагревателя</w:t>
            </w:r>
            <w:r w:rsidRPr="00330A96">
              <w:rPr>
                <w:rFonts w:ascii="Tahoma" w:hAnsi="Tahoma" w:cs="Tahoma"/>
                <w:color w:val="000000"/>
                <w:sz w:val="18"/>
                <w:szCs w:val="18"/>
              </w:rPr>
              <w:drawing>
                <wp:inline distT="0" distB="0" distL="0" distR="0">
                  <wp:extent cx="600075" cy="581025"/>
                  <wp:effectExtent l="19050" t="0" r="0" b="0"/>
                  <wp:docPr id="11" name="Рисунок 11" descr="hello_html_m5155a9c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ello_html_m5155a9c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CC9" w:rsidRPr="00462CC9" w:rsidTr="00462CC9">
        <w:tc>
          <w:tcPr>
            <w:tcW w:w="4785" w:type="dxa"/>
          </w:tcPr>
          <w:p w:rsidR="00462CC9" w:rsidRPr="00462CC9" w:rsidRDefault="00330A96"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Существуют</w:t>
            </w:r>
            <w:r>
              <w:rPr>
                <w:rStyle w:val="apple-converted-space"/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два рода электрических зарядов</w:t>
            </w:r>
          </w:p>
        </w:tc>
        <w:tc>
          <w:tcPr>
            <w:tcW w:w="4786" w:type="dxa"/>
          </w:tcPr>
          <w:p w:rsidR="00462CC9" w:rsidRDefault="00330A96">
            <w:pP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положительный и отрицательный.</w:t>
            </w:r>
          </w:p>
          <w:p w:rsidR="00330A96" w:rsidRPr="00330A96" w:rsidRDefault="00330A96">
            <w:pPr>
              <w:rPr>
                <w:lang w:val="en-US"/>
              </w:rPr>
            </w:pPr>
          </w:p>
        </w:tc>
      </w:tr>
      <w:tr w:rsidR="00462CC9" w:rsidRPr="00462CC9" w:rsidTr="00462CC9">
        <w:tc>
          <w:tcPr>
            <w:tcW w:w="4785" w:type="dxa"/>
          </w:tcPr>
          <w:p w:rsidR="00462CC9" w:rsidRPr="00462CC9" w:rsidRDefault="00330A96"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Электрон</w:t>
            </w:r>
            <w:r>
              <w:rPr>
                <w:rStyle w:val="apple-converted-space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86" w:type="dxa"/>
          </w:tcPr>
          <w:p w:rsidR="00462CC9" w:rsidRDefault="00330A96">
            <w:pP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это заряженная частица, имеющая наименьший отрицательный электрический заряд.</w:t>
            </w:r>
          </w:p>
          <w:p w:rsidR="00330A96" w:rsidRPr="00330A96" w:rsidRDefault="00330A96">
            <w:pPr>
              <w:rPr>
                <w:lang w:val="en-US"/>
              </w:rPr>
            </w:pPr>
          </w:p>
        </w:tc>
      </w:tr>
      <w:tr w:rsidR="00462CC9" w:rsidRPr="00462CC9" w:rsidTr="00462CC9">
        <w:tc>
          <w:tcPr>
            <w:tcW w:w="4785" w:type="dxa"/>
          </w:tcPr>
          <w:p w:rsidR="00462CC9" w:rsidRPr="00462CC9" w:rsidRDefault="00330A96" w:rsidP="00462CC9"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Атом состоит</w:t>
            </w:r>
            <w:r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86" w:type="dxa"/>
          </w:tcPr>
          <w:p w:rsidR="00330A96" w:rsidRDefault="00330A96" w:rsidP="00330A96">
            <w:pPr>
              <w:pStyle w:val="a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из ядра, вокруг которого движутся электроны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.</w:t>
            </w:r>
          </w:p>
          <w:p w:rsidR="00462CC9" w:rsidRPr="00462CC9" w:rsidRDefault="00462CC9"/>
        </w:tc>
      </w:tr>
      <w:tr w:rsidR="00462CC9" w:rsidRPr="00462CC9" w:rsidTr="00462CC9">
        <w:tc>
          <w:tcPr>
            <w:tcW w:w="4785" w:type="dxa"/>
          </w:tcPr>
          <w:p w:rsidR="00462CC9" w:rsidRPr="00462CC9" w:rsidRDefault="00330A96"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Электрическое поле</w:t>
            </w:r>
            <w:r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86" w:type="dxa"/>
          </w:tcPr>
          <w:p w:rsidR="00330A96" w:rsidRDefault="00330A96" w:rsidP="00330A96">
            <w:pPr>
              <w:pStyle w:val="a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существует вокруг заряженных тел.</w:t>
            </w:r>
          </w:p>
          <w:p w:rsidR="00462CC9" w:rsidRPr="00462CC9" w:rsidRDefault="00462CC9"/>
        </w:tc>
      </w:tr>
      <w:tr w:rsidR="00330A96" w:rsidRPr="00462CC9" w:rsidTr="00462CC9">
        <w:tc>
          <w:tcPr>
            <w:tcW w:w="4785" w:type="dxa"/>
          </w:tcPr>
          <w:p w:rsidR="00330A96" w:rsidRDefault="00330A96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Электрическим током</w:t>
            </w:r>
          </w:p>
        </w:tc>
        <w:tc>
          <w:tcPr>
            <w:tcW w:w="4786" w:type="dxa"/>
          </w:tcPr>
          <w:p w:rsidR="00330A96" w:rsidRDefault="00330A96" w:rsidP="00330A96">
            <w:pPr>
              <w:pStyle w:val="a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упорядоченное движение свободных заряженных частиц.</w:t>
            </w:r>
          </w:p>
          <w:p w:rsidR="00330A96" w:rsidRDefault="00330A96" w:rsidP="00330A96">
            <w:pPr>
              <w:pStyle w:val="a4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462CC9" w:rsidRPr="00462CC9" w:rsidRDefault="00462CC9"/>
    <w:sectPr w:rsidR="00462CC9" w:rsidRPr="00462CC9" w:rsidSect="00C84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CC9"/>
    <w:rsid w:val="00330A96"/>
    <w:rsid w:val="00462CC9"/>
    <w:rsid w:val="00AA4299"/>
    <w:rsid w:val="00B45E81"/>
    <w:rsid w:val="00C842AF"/>
    <w:rsid w:val="00D46513"/>
    <w:rsid w:val="00FD5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C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3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0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A9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30A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2016-12-05T07:44:00Z</dcterms:created>
  <dcterms:modified xsi:type="dcterms:W3CDTF">2016-12-05T07:44:00Z</dcterms:modified>
</cp:coreProperties>
</file>